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74AF9" w14:textId="6F3CEBEF" w:rsidR="00300A4B" w:rsidRPr="001D2FBF" w:rsidRDefault="00300A4B" w:rsidP="00300A4B">
      <w:pPr>
        <w:widowControl w:val="0"/>
        <w:tabs>
          <w:tab w:val="right" w:pos="9990"/>
        </w:tabs>
        <w:rPr>
          <w:rFonts w:ascii="Arial" w:hAnsi="Arial" w:cs="Arial"/>
          <w:b/>
          <w:sz w:val="24"/>
          <w:szCs w:val="28"/>
        </w:rPr>
      </w:pPr>
      <w:r w:rsidRPr="001D2FBF">
        <w:rPr>
          <w:rFonts w:ascii="Arial" w:hAnsi="Arial" w:cs="Arial"/>
          <w:b/>
          <w:sz w:val="24"/>
          <w:szCs w:val="28"/>
        </w:rPr>
        <w:t>3GPP TSG RAN WG4 Meeting #</w:t>
      </w:r>
      <w:r>
        <w:rPr>
          <w:rFonts w:ascii="Arial" w:hAnsi="Arial" w:cs="Arial"/>
          <w:b/>
          <w:sz w:val="24"/>
          <w:szCs w:val="28"/>
        </w:rPr>
        <w:t>10</w:t>
      </w:r>
      <w:r w:rsidR="0077513A">
        <w:rPr>
          <w:rFonts w:ascii="Arial" w:hAnsi="Arial" w:cs="Arial"/>
          <w:b/>
          <w:sz w:val="24"/>
          <w:szCs w:val="28"/>
        </w:rPr>
        <w:t>4</w:t>
      </w:r>
      <w:r w:rsidR="00AA1B0B">
        <w:rPr>
          <w:rFonts w:ascii="Arial" w:hAnsi="Arial" w:cs="Arial"/>
          <w:b/>
          <w:sz w:val="24"/>
          <w:szCs w:val="28"/>
        </w:rPr>
        <w:t>-</w:t>
      </w:r>
      <w:r w:rsidR="0077513A">
        <w:rPr>
          <w:rFonts w:ascii="Arial" w:hAnsi="Arial" w:cs="Arial"/>
          <w:b/>
          <w:sz w:val="24"/>
          <w:szCs w:val="28"/>
        </w:rPr>
        <w:t>bis</w:t>
      </w:r>
      <w:r>
        <w:rPr>
          <w:rFonts w:ascii="Arial" w:hAnsi="Arial" w:cs="Arial"/>
          <w:b/>
          <w:sz w:val="24"/>
          <w:szCs w:val="28"/>
        </w:rPr>
        <w:t>-</w:t>
      </w:r>
      <w:r w:rsidRPr="001D2FBF">
        <w:rPr>
          <w:rFonts w:ascii="Arial" w:hAnsi="Arial" w:cs="Arial"/>
          <w:b/>
          <w:sz w:val="24"/>
          <w:szCs w:val="28"/>
        </w:rPr>
        <w:t>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465120" w:rsidRPr="00465120">
        <w:rPr>
          <w:rFonts w:ascii="Arial" w:hAnsi="Arial" w:cs="Arial"/>
          <w:b/>
          <w:sz w:val="24"/>
          <w:szCs w:val="28"/>
        </w:rPr>
        <w:t>R4-2217242</w:t>
      </w:r>
    </w:p>
    <w:p w14:paraId="7FA3F7D6" w14:textId="29C2C1E7" w:rsidR="00300A4B" w:rsidRPr="001D2FBF" w:rsidRDefault="00300A4B" w:rsidP="00300A4B">
      <w:pPr>
        <w:widowControl w:val="0"/>
        <w:tabs>
          <w:tab w:val="right" w:pos="9072"/>
        </w:tabs>
        <w:rPr>
          <w:rFonts w:ascii="Arial" w:hAnsi="Arial" w:cs="Arial"/>
          <w:b/>
          <w:sz w:val="24"/>
          <w:szCs w:val="28"/>
        </w:rPr>
      </w:pPr>
      <w:r w:rsidRPr="00AD0C1F">
        <w:rPr>
          <w:rFonts w:ascii="Arial" w:hAnsi="Arial" w:cs="Arial"/>
          <w:b/>
          <w:sz w:val="24"/>
          <w:szCs w:val="28"/>
        </w:rPr>
        <w:t xml:space="preserve">Electronic Meeting, </w:t>
      </w:r>
      <w:r w:rsidR="00E27110">
        <w:rPr>
          <w:rFonts w:ascii="Arial" w:hAnsi="Arial" w:cs="Arial"/>
          <w:b/>
          <w:sz w:val="24"/>
          <w:szCs w:val="28"/>
        </w:rPr>
        <w:t>October 10</w:t>
      </w:r>
      <w:r w:rsidR="00E27110" w:rsidRPr="00442B1E">
        <w:rPr>
          <w:rFonts w:ascii="Arial" w:hAnsi="Arial" w:cs="Arial"/>
          <w:b/>
          <w:sz w:val="24"/>
          <w:szCs w:val="28"/>
          <w:vertAlign w:val="superscript"/>
        </w:rPr>
        <w:t>th</w:t>
      </w:r>
      <w:r w:rsidR="00E27110">
        <w:rPr>
          <w:rFonts w:ascii="Arial" w:hAnsi="Arial" w:cs="Arial"/>
          <w:b/>
          <w:sz w:val="24"/>
          <w:szCs w:val="28"/>
        </w:rPr>
        <w:t xml:space="preserve"> </w:t>
      </w:r>
      <w:r w:rsidR="00442B1E">
        <w:rPr>
          <w:rFonts w:ascii="Arial" w:hAnsi="Arial" w:cs="Arial"/>
          <w:b/>
          <w:sz w:val="24"/>
          <w:szCs w:val="28"/>
        </w:rPr>
        <w:t>–</w:t>
      </w:r>
      <w:r w:rsidR="00E27110">
        <w:rPr>
          <w:rFonts w:ascii="Arial" w:hAnsi="Arial" w:cs="Arial"/>
          <w:b/>
          <w:sz w:val="24"/>
          <w:szCs w:val="28"/>
        </w:rPr>
        <w:t xml:space="preserve"> </w:t>
      </w:r>
      <w:r w:rsidR="00442B1E">
        <w:rPr>
          <w:rFonts w:ascii="Arial" w:hAnsi="Arial" w:cs="Arial"/>
          <w:b/>
          <w:sz w:val="24"/>
          <w:szCs w:val="28"/>
        </w:rPr>
        <w:t>19</w:t>
      </w:r>
      <w:r w:rsidR="00442B1E" w:rsidRPr="00442B1E">
        <w:rPr>
          <w:rFonts w:ascii="Arial" w:hAnsi="Arial" w:cs="Arial"/>
          <w:b/>
          <w:sz w:val="24"/>
          <w:szCs w:val="28"/>
          <w:vertAlign w:val="superscript"/>
        </w:rPr>
        <w:t>th</w:t>
      </w:r>
      <w:r w:rsidRPr="00AD0C1F">
        <w:rPr>
          <w:rFonts w:ascii="Arial" w:hAnsi="Arial" w:cs="Arial"/>
          <w:b/>
          <w:sz w:val="24"/>
          <w:szCs w:val="28"/>
        </w:rPr>
        <w:t>, 202</w:t>
      </w:r>
      <w:r>
        <w:rPr>
          <w:rFonts w:ascii="Arial" w:hAnsi="Arial" w:cs="Arial"/>
          <w:b/>
          <w:sz w:val="24"/>
          <w:szCs w:val="28"/>
        </w:rPr>
        <w:t>2</w:t>
      </w:r>
    </w:p>
    <w:p w14:paraId="5067D496" w14:textId="77777777" w:rsidR="00300A4B" w:rsidRPr="008A5757" w:rsidRDefault="00300A4B" w:rsidP="00300A4B">
      <w:pPr>
        <w:pStyle w:val="Footer"/>
        <w:rPr>
          <w:rFonts w:cs="Arial"/>
          <w:lang w:val="en-US" w:eastAsia="sv-SE"/>
        </w:rPr>
      </w:pPr>
    </w:p>
    <w:p w14:paraId="3A536478" w14:textId="3E0015AB" w:rsidR="00300A4B" w:rsidRPr="008C02A7" w:rsidRDefault="00300A4B" w:rsidP="00300A4B">
      <w:pPr>
        <w:spacing w:after="60"/>
        <w:ind w:left="1985" w:hanging="1985"/>
        <w:rPr>
          <w:rFonts w:ascii="Arial" w:hAnsi="Arial" w:cs="Arial"/>
          <w:b/>
        </w:rPr>
      </w:pPr>
      <w:r w:rsidRPr="00DD04EA">
        <w:rPr>
          <w:rFonts w:ascii="Arial" w:hAnsi="Arial" w:cs="Arial"/>
          <w:b/>
        </w:rPr>
        <w:t>Title:</w:t>
      </w:r>
      <w:r w:rsidRPr="00DD04EA">
        <w:rPr>
          <w:rFonts w:ascii="Arial" w:hAnsi="Arial" w:cs="Arial"/>
          <w:b/>
        </w:rPr>
        <w:tab/>
      </w:r>
      <w:r w:rsidR="00F54FF8" w:rsidRPr="00F54FF8">
        <w:rPr>
          <w:rFonts w:ascii="Arial" w:hAnsi="Arial" w:cs="Arial"/>
        </w:rPr>
        <w:t>LS on the feasibility of testing UE initiated SDT data transmission in RRC_INACTIVE</w:t>
      </w:r>
    </w:p>
    <w:p w14:paraId="2C42319A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Response to:</w:t>
      </w:r>
      <w:r w:rsidRPr="00DD04EA">
        <w:rPr>
          <w:rFonts w:ascii="Arial" w:hAnsi="Arial" w:cs="Arial"/>
          <w:bCs/>
        </w:rPr>
        <w:tab/>
      </w:r>
    </w:p>
    <w:p w14:paraId="0275AAE7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DD04EA">
        <w:rPr>
          <w:rFonts w:ascii="Arial" w:hAnsi="Arial" w:cs="Arial"/>
          <w:b/>
        </w:rPr>
        <w:t>Release:</w:t>
      </w:r>
      <w:r w:rsidRPr="00DD04EA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772A1E1B" w14:textId="1465E761" w:rsidR="00300A4B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Work Item:</w:t>
      </w:r>
      <w:r w:rsidRPr="00DD04EA">
        <w:rPr>
          <w:rFonts w:ascii="Arial" w:hAnsi="Arial" w:cs="Arial"/>
          <w:bCs/>
        </w:rPr>
        <w:tab/>
      </w:r>
      <w:r w:rsidR="00001D34">
        <w:rPr>
          <w:rFonts w:ascii="Arial" w:hAnsi="Arial" w:cs="Arial"/>
          <w:bCs/>
        </w:rPr>
        <w:t>NR_SmallData_INACTIVE-</w:t>
      </w:r>
      <w:r w:rsidR="0002223F">
        <w:rPr>
          <w:rFonts w:ascii="Arial" w:hAnsi="Arial" w:cs="Arial"/>
          <w:bCs/>
        </w:rPr>
        <w:t>Perf</w:t>
      </w:r>
    </w:p>
    <w:p w14:paraId="25D1E8E0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/>
        </w:rPr>
      </w:pPr>
    </w:p>
    <w:p w14:paraId="00DF958C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Source:</w:t>
      </w:r>
      <w:r w:rsidRPr="00DD04EA">
        <w:rPr>
          <w:rFonts w:ascii="Arial" w:hAnsi="Arial" w:cs="Arial"/>
          <w:bCs/>
        </w:rPr>
        <w:tab/>
        <w:t>RAN WG4</w:t>
      </w:r>
    </w:p>
    <w:p w14:paraId="1C78C9DE" w14:textId="38AD8C4F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To:</w:t>
      </w:r>
      <w:r w:rsidRPr="00DD04EA">
        <w:rPr>
          <w:rFonts w:ascii="Arial" w:hAnsi="Arial" w:cs="Arial"/>
          <w:bCs/>
        </w:rPr>
        <w:tab/>
        <w:t>RAN WG</w:t>
      </w:r>
      <w:r w:rsidR="00001D34">
        <w:rPr>
          <w:rFonts w:ascii="Arial" w:hAnsi="Arial" w:cs="Arial"/>
          <w:bCs/>
        </w:rPr>
        <w:t>5</w:t>
      </w:r>
    </w:p>
    <w:p w14:paraId="60E5115B" w14:textId="77777777" w:rsidR="00300A4B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ED7AEE1" w14:textId="77777777" w:rsidR="00300A4B" w:rsidRDefault="00300A4B" w:rsidP="00300A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35CD597" w14:textId="3AFE2A52" w:rsidR="00300A4B" w:rsidRPr="00D04684" w:rsidRDefault="00300A4B" w:rsidP="00300A4B">
      <w:pPr>
        <w:pStyle w:val="Heading4"/>
        <w:numPr>
          <w:ilvl w:val="3"/>
          <w:numId w:val="13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ascii="Tms Rmn" w:hAnsi="Tms Rmn" w:cs="Arial"/>
          <w:b w:val="0"/>
          <w:bCs/>
          <w:i/>
          <w:iCs/>
          <w:color w:val="000000"/>
        </w:rPr>
      </w:pPr>
      <w:r w:rsidRPr="00D04684">
        <w:rPr>
          <w:rFonts w:cs="Arial"/>
          <w:color w:val="000000"/>
        </w:rPr>
        <w:t>Name:</w:t>
      </w:r>
      <w:r w:rsidRPr="00D04684">
        <w:rPr>
          <w:rFonts w:cs="Arial"/>
          <w:color w:val="000000"/>
        </w:rPr>
        <w:tab/>
      </w:r>
      <w:r w:rsidR="00EB28E8">
        <w:rPr>
          <w:rFonts w:cs="Arial"/>
          <w:color w:val="000000"/>
          <w:lang w:val="en-US" w:eastAsia="zh-CN"/>
        </w:rPr>
        <w:t>Rafael Paiva</w:t>
      </w:r>
    </w:p>
    <w:p w14:paraId="5B7AD241" w14:textId="54F5B1F8" w:rsidR="00300A4B" w:rsidRPr="00BF41CE" w:rsidRDefault="00300A4B" w:rsidP="00300A4B">
      <w:pPr>
        <w:pStyle w:val="Heading4"/>
        <w:numPr>
          <w:ilvl w:val="3"/>
          <w:numId w:val="13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cs="Arial"/>
          <w:i/>
          <w:iCs/>
          <w:color w:val="000000"/>
          <w:lang w:val="pt-BR"/>
        </w:rPr>
      </w:pPr>
      <w:r w:rsidRPr="00BF41CE">
        <w:rPr>
          <w:rFonts w:cs="Arial"/>
          <w:color w:val="000000"/>
          <w:lang w:val="pt-BR"/>
        </w:rPr>
        <w:t>E-mail Address:</w:t>
      </w:r>
      <w:r w:rsidRPr="00BF41CE">
        <w:rPr>
          <w:rFonts w:cs="Arial"/>
          <w:color w:val="000000"/>
          <w:lang w:val="pt-BR"/>
        </w:rPr>
        <w:tab/>
      </w:r>
      <w:r w:rsidR="0042766B">
        <w:rPr>
          <w:rFonts w:cs="Arial"/>
          <w:color w:val="000000"/>
          <w:lang w:val="pt-BR"/>
        </w:rPr>
        <w:t>rafael.paiva@nokia.com</w:t>
      </w:r>
    </w:p>
    <w:p w14:paraId="11E0DDA2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Attachments:</w:t>
      </w:r>
      <w:r w:rsidRPr="00DD04EA">
        <w:rPr>
          <w:rFonts w:ascii="Arial" w:hAnsi="Arial" w:cs="Arial"/>
          <w:bCs/>
        </w:rPr>
        <w:tab/>
      </w:r>
    </w:p>
    <w:p w14:paraId="7AA35768" w14:textId="77777777" w:rsidR="00300A4B" w:rsidRPr="00DD04EA" w:rsidRDefault="00300A4B" w:rsidP="00300A4B">
      <w:pPr>
        <w:pBdr>
          <w:bottom w:val="single" w:sz="4" w:space="1" w:color="auto"/>
        </w:pBdr>
        <w:rPr>
          <w:rFonts w:ascii="Arial" w:hAnsi="Arial" w:cs="Arial"/>
        </w:rPr>
      </w:pPr>
    </w:p>
    <w:p w14:paraId="675D1C87" w14:textId="77777777" w:rsidR="00300A4B" w:rsidRPr="00DD04EA" w:rsidRDefault="00300A4B" w:rsidP="00300A4B">
      <w:pPr>
        <w:spacing w:after="120"/>
        <w:rPr>
          <w:rFonts w:ascii="Arial" w:hAnsi="Arial" w:cs="Arial"/>
          <w:b/>
        </w:rPr>
      </w:pPr>
      <w:r w:rsidRPr="00DD04EA">
        <w:rPr>
          <w:rFonts w:ascii="Arial" w:hAnsi="Arial" w:cs="Arial"/>
          <w:b/>
        </w:rPr>
        <w:t>1. Overall Description:</w:t>
      </w:r>
    </w:p>
    <w:p w14:paraId="427D5B80" w14:textId="77777777" w:rsidR="002975F5" w:rsidRDefault="002975F5" w:rsidP="00E3728A">
      <w:pPr>
        <w:spacing w:after="180"/>
        <w:jc w:val="both"/>
        <w:rPr>
          <w:rFonts w:ascii="Arial" w:hAnsi="Arial" w:cs="Arial"/>
          <w:lang w:eastAsia="zh-CN"/>
        </w:rPr>
      </w:pPr>
    </w:p>
    <w:p w14:paraId="68734B88" w14:textId="084D1D4F" w:rsidR="0077302A" w:rsidRDefault="0077302A" w:rsidP="00E3728A">
      <w:pPr>
        <w:spacing w:after="180"/>
        <w:jc w:val="both"/>
        <w:rPr>
          <w:rFonts w:ascii="Arial" w:hAnsi="Arial" w:cs="Arial"/>
          <w:lang w:eastAsia="zh-CN"/>
        </w:rPr>
      </w:pPr>
      <w:r w:rsidRPr="0077302A">
        <w:rPr>
          <w:rFonts w:ascii="Arial" w:hAnsi="Arial" w:cs="Arial"/>
          <w:lang w:eastAsia="zh-CN"/>
        </w:rPr>
        <w:t xml:space="preserve">During the </w:t>
      </w:r>
      <w:r>
        <w:rPr>
          <w:rFonts w:ascii="Arial" w:hAnsi="Arial" w:cs="Arial"/>
          <w:lang w:eastAsia="zh-CN"/>
        </w:rPr>
        <w:t>RAN4#104bis meeting, RAN4 has made agreements regarding RRM test procedures for C</w:t>
      </w:r>
      <w:r w:rsidR="00B70BCC">
        <w:rPr>
          <w:rFonts w:ascii="Arial" w:hAnsi="Arial" w:cs="Arial"/>
          <w:lang w:eastAsia="zh-CN"/>
        </w:rPr>
        <w:t>G</w:t>
      </w:r>
      <w:r>
        <w:rPr>
          <w:rFonts w:ascii="Arial" w:hAnsi="Arial" w:cs="Arial"/>
          <w:lang w:eastAsia="zh-CN"/>
        </w:rPr>
        <w:t>-SDT TA validation. As part of these agreements, it has been identified that there is a need for multiple CG-SDT procedures following each other during a test.</w:t>
      </w:r>
    </w:p>
    <w:p w14:paraId="69DF046E" w14:textId="1B668B43" w:rsidR="0077302A" w:rsidRDefault="0077302A" w:rsidP="00E3728A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the current RAN4 understanding of test mode B from 38.509, that would have to be implemented as outlined in </w:t>
      </w:r>
      <w:r w:rsidR="000C5092">
        <w:rPr>
          <w:rFonts w:ascii="Arial" w:hAnsi="Arial" w:cs="Arial"/>
          <w:lang w:eastAsia="zh-CN"/>
        </w:rPr>
        <w:fldChar w:fldCharType="begin"/>
      </w:r>
      <w:r w:rsidR="000C5092">
        <w:rPr>
          <w:rFonts w:ascii="Arial" w:hAnsi="Arial" w:cs="Arial"/>
          <w:lang w:eastAsia="zh-CN"/>
        </w:rPr>
        <w:instrText xml:space="preserve"> REF _Ref116623220 \h </w:instrText>
      </w:r>
      <w:r w:rsidR="000C5092">
        <w:rPr>
          <w:rFonts w:ascii="Arial" w:hAnsi="Arial" w:cs="Arial"/>
          <w:lang w:eastAsia="zh-CN"/>
        </w:rPr>
      </w:r>
      <w:r w:rsidR="000C5092">
        <w:rPr>
          <w:rFonts w:ascii="Arial" w:hAnsi="Arial" w:cs="Arial"/>
          <w:lang w:eastAsia="zh-CN"/>
        </w:rPr>
        <w:fldChar w:fldCharType="separate"/>
      </w:r>
      <w:r w:rsidR="000C5092">
        <w:t xml:space="preserve">Figure </w:t>
      </w:r>
      <w:r w:rsidR="000C5092">
        <w:rPr>
          <w:noProof/>
        </w:rPr>
        <w:t>1</w:t>
      </w:r>
      <w:r w:rsidR="000C5092">
        <w:rPr>
          <w:rFonts w:ascii="Arial" w:hAnsi="Arial" w:cs="Arial"/>
          <w:lang w:eastAsia="zh-CN"/>
        </w:rPr>
        <w:fldChar w:fldCharType="end"/>
      </w:r>
      <w:r>
        <w:rPr>
          <w:rFonts w:ascii="Arial" w:hAnsi="Arial" w:cs="Arial"/>
          <w:lang w:eastAsia="zh-CN"/>
        </w:rPr>
        <w:t>.</w:t>
      </w:r>
    </w:p>
    <w:p w14:paraId="29610183" w14:textId="5ED283E1" w:rsidR="000C5092" w:rsidRDefault="000C5092" w:rsidP="000C5092">
      <w:pPr>
        <w:keepNext/>
        <w:spacing w:after="180"/>
        <w:jc w:val="both"/>
      </w:pPr>
    </w:p>
    <w:p w14:paraId="419D3CBF" w14:textId="1EA6776B" w:rsidR="002B66C7" w:rsidRDefault="002B66C7" w:rsidP="000C5092">
      <w:pPr>
        <w:keepNext/>
        <w:spacing w:after="180"/>
        <w:jc w:val="both"/>
      </w:pPr>
      <w:r>
        <w:rPr>
          <w:noProof/>
          <w:lang w:val="en-US" w:eastAsia="zh-CN"/>
        </w:rPr>
        <w:drawing>
          <wp:inline distT="0" distB="0" distL="0" distR="0" wp14:anchorId="34A09822" wp14:editId="6280D061">
            <wp:extent cx="6264275" cy="61023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4743C" w14:textId="5F492CC8" w:rsidR="000C5092" w:rsidRDefault="000C5092" w:rsidP="000C5092">
      <w:pPr>
        <w:pStyle w:val="Caption"/>
        <w:jc w:val="both"/>
      </w:pPr>
      <w:bookmarkStart w:id="0" w:name="_Ref1166232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 Test procedure for multiple CG-SDT procedures – current understanding.</w:t>
      </w:r>
    </w:p>
    <w:p w14:paraId="0324519D" w14:textId="77777777" w:rsidR="002975F5" w:rsidRPr="002975F5" w:rsidRDefault="002975F5" w:rsidP="002975F5">
      <w:pPr>
        <w:rPr>
          <w:lang w:eastAsia="zh-CN"/>
        </w:rPr>
      </w:pPr>
    </w:p>
    <w:p w14:paraId="3A28C1F1" w14:textId="4F444FE7" w:rsidR="00EB28E8" w:rsidRDefault="00FB2C74" w:rsidP="0077302A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Since </w:t>
      </w:r>
      <w:r w:rsidR="0072576C">
        <w:rPr>
          <w:rFonts w:ascii="Arial" w:hAnsi="Arial" w:cs="Arial"/>
          <w:lang w:eastAsia="zh-CN"/>
        </w:rPr>
        <w:t>re-entering RRC connected mode</w:t>
      </w:r>
      <w:r w:rsidR="00DE184B">
        <w:rPr>
          <w:rFonts w:ascii="Arial" w:hAnsi="Arial" w:cs="Arial"/>
          <w:lang w:eastAsia="zh-CN"/>
        </w:rPr>
        <w:t xml:space="preserve"> could increase testing time, i</w:t>
      </w:r>
      <w:r w:rsidR="0077302A">
        <w:rPr>
          <w:rFonts w:ascii="Arial" w:hAnsi="Arial" w:cs="Arial"/>
          <w:lang w:eastAsia="zh-CN"/>
        </w:rPr>
        <w:t xml:space="preserve">t would be a clear benefit if the test would not have to re-enter connected mode multiple time during a test, such that the test could be implemented as outlined in </w:t>
      </w:r>
      <w:r w:rsidR="000C5092">
        <w:rPr>
          <w:rFonts w:ascii="Arial" w:hAnsi="Arial" w:cs="Arial"/>
          <w:lang w:eastAsia="zh-CN"/>
        </w:rPr>
        <w:fldChar w:fldCharType="begin"/>
      </w:r>
      <w:r w:rsidR="000C5092">
        <w:rPr>
          <w:rFonts w:ascii="Arial" w:hAnsi="Arial" w:cs="Arial"/>
          <w:lang w:eastAsia="zh-CN"/>
        </w:rPr>
        <w:instrText xml:space="preserve"> REF _Ref116623235 \h </w:instrText>
      </w:r>
      <w:r w:rsidR="000C5092">
        <w:rPr>
          <w:rFonts w:ascii="Arial" w:hAnsi="Arial" w:cs="Arial"/>
          <w:lang w:eastAsia="zh-CN"/>
        </w:rPr>
      </w:r>
      <w:r w:rsidR="000C5092">
        <w:rPr>
          <w:rFonts w:ascii="Arial" w:hAnsi="Arial" w:cs="Arial"/>
          <w:lang w:eastAsia="zh-CN"/>
        </w:rPr>
        <w:fldChar w:fldCharType="separate"/>
      </w:r>
      <w:r w:rsidR="000C5092">
        <w:t xml:space="preserve">Figure </w:t>
      </w:r>
      <w:r w:rsidR="000C5092">
        <w:rPr>
          <w:noProof/>
        </w:rPr>
        <w:t>2</w:t>
      </w:r>
      <w:r w:rsidR="000C5092">
        <w:rPr>
          <w:rFonts w:ascii="Arial" w:hAnsi="Arial" w:cs="Arial"/>
          <w:lang w:eastAsia="zh-CN"/>
        </w:rPr>
        <w:fldChar w:fldCharType="end"/>
      </w:r>
      <w:r w:rsidR="000F1C7B">
        <w:rPr>
          <w:rFonts w:ascii="Arial" w:hAnsi="Arial" w:cs="Arial"/>
          <w:lang w:eastAsia="zh-CN"/>
        </w:rPr>
        <w:t xml:space="preserve"> and figure 3</w:t>
      </w:r>
      <w:r w:rsidR="0077302A">
        <w:rPr>
          <w:rFonts w:ascii="Arial" w:hAnsi="Arial" w:cs="Arial"/>
          <w:lang w:eastAsia="zh-CN"/>
        </w:rPr>
        <w:t>.</w:t>
      </w:r>
      <w:r w:rsidR="001079DE">
        <w:rPr>
          <w:rFonts w:ascii="Arial" w:hAnsi="Arial" w:cs="Arial"/>
          <w:lang w:eastAsia="zh-CN"/>
        </w:rPr>
        <w:t xml:space="preserve"> </w:t>
      </w:r>
      <w:r w:rsidR="005F3715">
        <w:rPr>
          <w:rFonts w:ascii="Arial" w:hAnsi="Arial" w:cs="Arial"/>
          <w:lang w:eastAsia="zh-CN"/>
        </w:rPr>
        <w:t xml:space="preserve">In </w:t>
      </w:r>
      <w:r w:rsidR="000F1C7B">
        <w:rPr>
          <w:rFonts w:ascii="Arial" w:hAnsi="Arial" w:cs="Arial"/>
          <w:lang w:eastAsia="zh-CN"/>
        </w:rPr>
        <w:t xml:space="preserve">these figures </w:t>
      </w:r>
      <w:r w:rsidR="004D4177">
        <w:rPr>
          <w:rFonts w:ascii="Arial" w:hAnsi="Arial" w:cs="Arial"/>
          <w:lang w:eastAsia="zh-CN"/>
        </w:rPr>
        <w:t>at least 2 SDT transmissions can be triggered by the test equipment wi</w:t>
      </w:r>
      <w:r w:rsidR="00A510FE">
        <w:rPr>
          <w:rFonts w:ascii="Arial" w:hAnsi="Arial" w:cs="Arial"/>
          <w:lang w:eastAsia="zh-CN"/>
        </w:rPr>
        <w:t xml:space="preserve">th control of the transmission time using a single </w:t>
      </w:r>
      <w:r w:rsidR="000F1C7B">
        <w:rPr>
          <w:rFonts w:ascii="Arial" w:hAnsi="Arial" w:cs="Arial"/>
          <w:lang w:eastAsia="zh-CN"/>
        </w:rPr>
        <w:t xml:space="preserve">or multiple </w:t>
      </w:r>
      <w:r w:rsidR="00A510FE">
        <w:rPr>
          <w:rFonts w:ascii="Arial" w:hAnsi="Arial" w:cs="Arial"/>
          <w:lang w:eastAsia="zh-CN"/>
        </w:rPr>
        <w:t xml:space="preserve">test mode command. Options </w:t>
      </w:r>
      <w:r w:rsidR="001079DE">
        <w:rPr>
          <w:rFonts w:ascii="Arial" w:hAnsi="Arial" w:cs="Arial"/>
          <w:lang w:eastAsia="zh-CN"/>
        </w:rPr>
        <w:t>could include configuring periodic triggering of SDT messages</w:t>
      </w:r>
      <w:r w:rsidR="00046D3D">
        <w:rPr>
          <w:rFonts w:ascii="Arial" w:hAnsi="Arial" w:cs="Arial"/>
          <w:lang w:eastAsia="zh-CN"/>
        </w:rPr>
        <w:t xml:space="preserve"> </w:t>
      </w:r>
      <w:r w:rsidR="000F1C7B">
        <w:rPr>
          <w:rFonts w:ascii="Arial" w:hAnsi="Arial" w:cs="Arial"/>
          <w:lang w:eastAsia="zh-CN"/>
        </w:rPr>
        <w:t xml:space="preserve">with a single test mode command as in figure 2 </w:t>
      </w:r>
      <w:r w:rsidR="00046D3D">
        <w:rPr>
          <w:rFonts w:ascii="Arial" w:hAnsi="Arial" w:cs="Arial"/>
          <w:lang w:eastAsia="zh-CN"/>
        </w:rPr>
        <w:t xml:space="preserve">or multiple test </w:t>
      </w:r>
      <w:r w:rsidR="000F1C7B">
        <w:rPr>
          <w:rFonts w:ascii="Arial" w:hAnsi="Arial" w:cs="Arial"/>
          <w:lang w:eastAsia="zh-CN"/>
        </w:rPr>
        <w:t xml:space="preserve">mode </w:t>
      </w:r>
      <w:r w:rsidR="00046D3D">
        <w:rPr>
          <w:rFonts w:ascii="Arial" w:hAnsi="Arial" w:cs="Arial"/>
          <w:lang w:eastAsia="zh-CN"/>
        </w:rPr>
        <w:t xml:space="preserve">commands as in </w:t>
      </w:r>
      <w:r w:rsidR="00752014">
        <w:rPr>
          <w:rFonts w:ascii="Arial" w:hAnsi="Arial" w:cs="Arial"/>
          <w:lang w:eastAsia="zh-CN"/>
        </w:rPr>
        <w:fldChar w:fldCharType="begin"/>
      </w:r>
      <w:r w:rsidR="00752014">
        <w:rPr>
          <w:rFonts w:ascii="Arial" w:hAnsi="Arial" w:cs="Arial"/>
          <w:lang w:eastAsia="zh-CN"/>
        </w:rPr>
        <w:instrText xml:space="preserve"> REF _Ref116932137 \h </w:instrText>
      </w:r>
      <w:r w:rsidR="00752014">
        <w:rPr>
          <w:rFonts w:ascii="Arial" w:hAnsi="Arial" w:cs="Arial"/>
          <w:lang w:eastAsia="zh-CN"/>
        </w:rPr>
      </w:r>
      <w:r w:rsidR="00752014">
        <w:rPr>
          <w:rFonts w:ascii="Arial" w:hAnsi="Arial" w:cs="Arial"/>
          <w:lang w:eastAsia="zh-CN"/>
        </w:rPr>
        <w:fldChar w:fldCharType="end"/>
      </w:r>
      <w:r w:rsidR="00752014">
        <w:rPr>
          <w:rFonts w:ascii="Arial" w:hAnsi="Arial" w:cs="Arial"/>
          <w:lang w:eastAsia="zh-CN"/>
        </w:rPr>
        <w:fldChar w:fldCharType="begin"/>
      </w:r>
      <w:r w:rsidR="00752014">
        <w:rPr>
          <w:rFonts w:ascii="Arial" w:hAnsi="Arial" w:cs="Arial"/>
          <w:lang w:eastAsia="zh-CN"/>
        </w:rPr>
        <w:instrText xml:space="preserve"> REF _Ref116932141 \h </w:instrText>
      </w:r>
      <w:r w:rsidR="00752014">
        <w:rPr>
          <w:rFonts w:ascii="Arial" w:hAnsi="Arial" w:cs="Arial"/>
          <w:lang w:eastAsia="zh-CN"/>
        </w:rPr>
      </w:r>
      <w:r w:rsidR="00752014">
        <w:rPr>
          <w:rFonts w:ascii="Arial" w:hAnsi="Arial" w:cs="Arial"/>
          <w:lang w:eastAsia="zh-CN"/>
        </w:rPr>
        <w:fldChar w:fldCharType="separate"/>
      </w:r>
      <w:r w:rsidR="00752014">
        <w:t xml:space="preserve">Figure </w:t>
      </w:r>
      <w:r w:rsidR="00752014">
        <w:rPr>
          <w:noProof/>
        </w:rPr>
        <w:t>3</w:t>
      </w:r>
      <w:r w:rsidR="00752014">
        <w:rPr>
          <w:rFonts w:ascii="Arial" w:hAnsi="Arial" w:cs="Arial"/>
          <w:lang w:eastAsia="zh-CN"/>
        </w:rPr>
        <w:fldChar w:fldCharType="end"/>
      </w:r>
      <w:r w:rsidR="001079DE">
        <w:rPr>
          <w:rFonts w:ascii="Arial" w:hAnsi="Arial" w:cs="Arial"/>
          <w:lang w:eastAsia="zh-CN"/>
        </w:rPr>
        <w:t xml:space="preserve">. </w:t>
      </w:r>
      <w:r w:rsidR="00EB2D26">
        <w:rPr>
          <w:rFonts w:ascii="Arial" w:hAnsi="Arial" w:cs="Arial"/>
          <w:lang w:eastAsia="zh-CN"/>
        </w:rPr>
        <w:t>Regarding th</w:t>
      </w:r>
      <w:r w:rsidR="00752014">
        <w:rPr>
          <w:rFonts w:ascii="Arial" w:hAnsi="Arial" w:cs="Arial"/>
          <w:lang w:eastAsia="zh-CN"/>
        </w:rPr>
        <w:t>ose</w:t>
      </w:r>
      <w:r w:rsidR="00EB2D26">
        <w:rPr>
          <w:rFonts w:ascii="Arial" w:hAnsi="Arial" w:cs="Arial"/>
          <w:lang w:eastAsia="zh-CN"/>
        </w:rPr>
        <w:t xml:space="preserve"> option</w:t>
      </w:r>
      <w:r w:rsidR="00752014">
        <w:rPr>
          <w:rFonts w:ascii="Arial" w:hAnsi="Arial" w:cs="Arial"/>
          <w:lang w:eastAsia="zh-CN"/>
        </w:rPr>
        <w:t>s</w:t>
      </w:r>
      <w:r w:rsidR="00EB2D26">
        <w:rPr>
          <w:rFonts w:ascii="Arial" w:hAnsi="Arial" w:cs="Arial"/>
          <w:lang w:eastAsia="zh-CN"/>
        </w:rPr>
        <w:t>, RAN4 has the following questions:</w:t>
      </w:r>
    </w:p>
    <w:p w14:paraId="12EB1A9B" w14:textId="5C5A3EE2" w:rsidR="00B63F2A" w:rsidRPr="00465120" w:rsidRDefault="00B63F2A" w:rsidP="00465120">
      <w:pPr>
        <w:pStyle w:val="ListParagraph"/>
        <w:numPr>
          <w:ilvl w:val="0"/>
          <w:numId w:val="14"/>
        </w:numPr>
        <w:rPr>
          <w:rFonts w:ascii="Arial" w:hAnsi="Arial" w:cs="Arial"/>
          <w:lang w:eastAsia="zh-CN"/>
        </w:rPr>
      </w:pPr>
      <w:r w:rsidRPr="00465120">
        <w:rPr>
          <w:rFonts w:ascii="Arial" w:hAnsi="Arial" w:cs="Arial"/>
          <w:sz w:val="20"/>
          <w:szCs w:val="20"/>
          <w:lang w:eastAsia="zh-CN"/>
        </w:rPr>
        <w:t>Can TE send Data packets to UE in RRC_INACTIVE for multiple SDT sessions requiring TA validation? Either configured multiple Data packets or one SDT session after another SDT session?</w:t>
      </w:r>
    </w:p>
    <w:p w14:paraId="606867E0" w14:textId="717DD4D8" w:rsidR="00B63F2A" w:rsidRPr="00465120" w:rsidRDefault="00B63F2A" w:rsidP="00465120">
      <w:pPr>
        <w:pStyle w:val="ListParagraph"/>
        <w:numPr>
          <w:ilvl w:val="0"/>
          <w:numId w:val="14"/>
        </w:numPr>
        <w:rPr>
          <w:rFonts w:ascii="Arial" w:hAnsi="Arial" w:cs="Arial"/>
          <w:lang w:eastAsia="zh-CN"/>
        </w:rPr>
      </w:pPr>
      <w:r w:rsidRPr="00465120">
        <w:rPr>
          <w:rFonts w:ascii="Arial" w:hAnsi="Arial" w:cs="Arial"/>
          <w:sz w:val="20"/>
          <w:szCs w:val="20"/>
          <w:lang w:eastAsia="zh-CN"/>
        </w:rPr>
        <w:t>Should the timer T_delay_modeB be explicitly included in RAN4 RRM test design?</w:t>
      </w:r>
    </w:p>
    <w:p w14:paraId="38946D02" w14:textId="53072EC2" w:rsidR="00EB2D26" w:rsidRPr="0062032E" w:rsidRDefault="00B63F2A" w:rsidP="00465120">
      <w:pPr>
        <w:pStyle w:val="ListParagraph"/>
        <w:numPr>
          <w:ilvl w:val="0"/>
          <w:numId w:val="14"/>
        </w:numPr>
        <w:rPr>
          <w:rFonts w:ascii="Arial" w:hAnsi="Arial" w:cs="Arial"/>
          <w:lang w:eastAsia="zh-CN"/>
        </w:rPr>
      </w:pPr>
      <w:r w:rsidRPr="00465120">
        <w:rPr>
          <w:rFonts w:ascii="Arial" w:hAnsi="Arial" w:cs="Arial"/>
          <w:sz w:val="20"/>
          <w:szCs w:val="20"/>
          <w:lang w:eastAsia="zh-CN"/>
        </w:rPr>
        <w:t>If yes, how to set the timer T_delay_modeB for the second SDT transmission? Will it be automatically set when data arrival at UE? Or this should be set by TE explicitly each time after its expiry?</w:t>
      </w:r>
    </w:p>
    <w:p w14:paraId="1ADCF1D4" w14:textId="0ABA2B6F" w:rsidR="000C5092" w:rsidRDefault="000C5092" w:rsidP="000C5092">
      <w:pPr>
        <w:keepNext/>
        <w:spacing w:after="180"/>
        <w:jc w:val="both"/>
      </w:pPr>
    </w:p>
    <w:p w14:paraId="3E3B72D6" w14:textId="525D86EA" w:rsidR="002B66C7" w:rsidRDefault="002B66C7" w:rsidP="000C5092">
      <w:pPr>
        <w:keepNext/>
        <w:spacing w:after="180"/>
        <w:jc w:val="both"/>
      </w:pPr>
      <w:r>
        <w:rPr>
          <w:noProof/>
          <w:lang w:val="en-US" w:eastAsia="zh-CN"/>
        </w:rPr>
        <w:drawing>
          <wp:inline distT="0" distB="0" distL="0" distR="0" wp14:anchorId="007FBD6B" wp14:editId="49DF0FEB">
            <wp:extent cx="6264275" cy="65913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73D3E" w14:textId="36AAA8A9" w:rsidR="0077302A" w:rsidRDefault="000C5092" w:rsidP="000C5092">
      <w:pPr>
        <w:pStyle w:val="Caption"/>
        <w:jc w:val="both"/>
      </w:pPr>
      <w:bookmarkStart w:id="1" w:name="_Ref1166232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>: Test procedure for multiple CG-SDT procedures - without entering connected mode between CG-SDT procedures.</w:t>
      </w:r>
    </w:p>
    <w:p w14:paraId="309146C5" w14:textId="7CE55AEE" w:rsidR="00E1796E" w:rsidRPr="000F1C7B" w:rsidRDefault="00260908" w:rsidP="00465120">
      <w:r>
        <w:object w:dxaOrig="26501" w:dyaOrig="2551" w14:anchorId="5054CA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92.75pt;height:46.95pt" o:ole="">
            <v:imagedata r:id="rId15" o:title=""/>
          </v:shape>
          <o:OLEObject Type="Embed" ProgID="Visio.Drawing.15" ShapeID="_x0000_i1027" DrawAspect="Content" ObjectID="_1727620362" r:id="rId16"/>
        </w:object>
      </w:r>
    </w:p>
    <w:p w14:paraId="18FE3D74" w14:textId="13F84639" w:rsidR="00FA23EA" w:rsidRDefault="00FA23EA" w:rsidP="00FA23EA">
      <w:pPr>
        <w:pStyle w:val="Caption"/>
        <w:jc w:val="both"/>
      </w:pPr>
      <w:bookmarkStart w:id="2" w:name="_Ref116932141"/>
      <w:bookmarkStart w:id="3" w:name="_Ref1169321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>
        <w:t>: Test procedure for multiple CG-SDT procedures - without entering connected mode between CG-SDT procedures.</w:t>
      </w:r>
      <w:bookmarkEnd w:id="3"/>
    </w:p>
    <w:p w14:paraId="5697CF72" w14:textId="77777777" w:rsidR="00FA23EA" w:rsidRPr="007E5289" w:rsidRDefault="00FA23EA" w:rsidP="00143755"/>
    <w:p w14:paraId="05FEC4D7" w14:textId="7AB3779D" w:rsidR="00E222D6" w:rsidRPr="002B66C7" w:rsidRDefault="00E222D6" w:rsidP="00143755">
      <w:r>
        <w:rPr>
          <w:lang w:eastAsia="zh-CN"/>
        </w:rPr>
        <w:t xml:space="preserve">The options in </w:t>
      </w:r>
      <w:r w:rsidR="00170EE9">
        <w:rPr>
          <w:lang w:eastAsia="zh-CN"/>
        </w:rPr>
        <w:fldChar w:fldCharType="begin"/>
      </w:r>
      <w:r w:rsidR="00170EE9">
        <w:rPr>
          <w:lang w:eastAsia="zh-CN"/>
        </w:rPr>
        <w:instrText xml:space="preserve"> REF _Ref116623220 \h </w:instrText>
      </w:r>
      <w:r w:rsidR="00170EE9">
        <w:rPr>
          <w:lang w:eastAsia="zh-CN"/>
        </w:rPr>
      </w:r>
      <w:r w:rsidR="00170EE9">
        <w:rPr>
          <w:lang w:eastAsia="zh-CN"/>
        </w:rPr>
        <w:fldChar w:fldCharType="separate"/>
      </w:r>
      <w:r w:rsidR="00170EE9">
        <w:t xml:space="preserve">Figure </w:t>
      </w:r>
      <w:r w:rsidR="00170EE9">
        <w:rPr>
          <w:noProof/>
        </w:rPr>
        <w:t>1</w:t>
      </w:r>
      <w:r w:rsidR="00170EE9">
        <w:rPr>
          <w:lang w:eastAsia="zh-CN"/>
        </w:rPr>
        <w:fldChar w:fldCharType="end"/>
      </w:r>
      <w:r w:rsidR="00CC006E">
        <w:rPr>
          <w:lang w:eastAsia="zh-CN"/>
        </w:rPr>
        <w:t xml:space="preserve">, </w:t>
      </w:r>
      <w:r w:rsidR="00170EE9">
        <w:rPr>
          <w:lang w:eastAsia="zh-CN"/>
        </w:rPr>
        <w:fldChar w:fldCharType="begin"/>
      </w:r>
      <w:r w:rsidR="00170EE9">
        <w:rPr>
          <w:lang w:eastAsia="zh-CN"/>
        </w:rPr>
        <w:instrText xml:space="preserve"> REF _Ref116623235 \h </w:instrText>
      </w:r>
      <w:r w:rsidR="00170EE9">
        <w:rPr>
          <w:lang w:eastAsia="zh-CN"/>
        </w:rPr>
      </w:r>
      <w:r w:rsidR="00170EE9">
        <w:rPr>
          <w:lang w:eastAsia="zh-CN"/>
        </w:rPr>
        <w:fldChar w:fldCharType="separate"/>
      </w:r>
      <w:r w:rsidR="00170EE9">
        <w:t xml:space="preserve">Figure </w:t>
      </w:r>
      <w:r w:rsidR="00170EE9">
        <w:rPr>
          <w:noProof/>
        </w:rPr>
        <w:t>2</w:t>
      </w:r>
      <w:r w:rsidR="00170EE9">
        <w:rPr>
          <w:lang w:eastAsia="zh-CN"/>
        </w:rPr>
        <w:fldChar w:fldCharType="end"/>
      </w:r>
      <w:r w:rsidR="00CC006E">
        <w:rPr>
          <w:lang w:eastAsia="zh-CN"/>
        </w:rPr>
        <w:t xml:space="preserve"> and </w:t>
      </w:r>
      <w:r w:rsidR="00CC006E">
        <w:rPr>
          <w:rFonts w:ascii="Arial" w:hAnsi="Arial" w:cs="Arial"/>
          <w:lang w:eastAsia="zh-CN"/>
        </w:rPr>
        <w:fldChar w:fldCharType="begin"/>
      </w:r>
      <w:r w:rsidR="00CC006E">
        <w:rPr>
          <w:rFonts w:ascii="Arial" w:hAnsi="Arial" w:cs="Arial"/>
          <w:lang w:eastAsia="zh-CN"/>
        </w:rPr>
        <w:instrText xml:space="preserve"> REF _Ref116932141 \h </w:instrText>
      </w:r>
      <w:r w:rsidR="00CC006E">
        <w:rPr>
          <w:rFonts w:ascii="Arial" w:hAnsi="Arial" w:cs="Arial"/>
          <w:lang w:eastAsia="zh-CN"/>
        </w:rPr>
      </w:r>
      <w:r w:rsidR="00CC006E">
        <w:rPr>
          <w:rFonts w:ascii="Arial" w:hAnsi="Arial" w:cs="Arial"/>
          <w:lang w:eastAsia="zh-CN"/>
        </w:rPr>
        <w:fldChar w:fldCharType="separate"/>
      </w:r>
      <w:r w:rsidR="00CC006E">
        <w:t xml:space="preserve">Figure </w:t>
      </w:r>
      <w:r w:rsidR="00CC006E">
        <w:rPr>
          <w:noProof/>
        </w:rPr>
        <w:t>3</w:t>
      </w:r>
      <w:r w:rsidR="00CC006E">
        <w:rPr>
          <w:rFonts w:ascii="Arial" w:hAnsi="Arial" w:cs="Arial"/>
          <w:lang w:eastAsia="zh-CN"/>
        </w:rPr>
        <w:fldChar w:fldCharType="end"/>
      </w:r>
      <w:r w:rsidR="00170EE9">
        <w:rPr>
          <w:lang w:eastAsia="zh-CN"/>
        </w:rPr>
        <w:t xml:space="preserve"> were identified as potential candidates for the</w:t>
      </w:r>
      <w:r w:rsidR="001E713E">
        <w:rPr>
          <w:lang w:eastAsia="zh-CN"/>
        </w:rPr>
        <w:t xml:space="preserve"> testing of SDT, however RAN4 tends to prefer the option</w:t>
      </w:r>
      <w:r w:rsidR="000F1C7B">
        <w:rPr>
          <w:lang w:eastAsia="zh-CN"/>
        </w:rPr>
        <w:t>s</w:t>
      </w:r>
      <w:r w:rsidR="001E713E">
        <w:rPr>
          <w:lang w:eastAsia="zh-CN"/>
        </w:rPr>
        <w:t xml:space="preserve"> in Figure 2</w:t>
      </w:r>
      <w:r w:rsidR="000F1C7B">
        <w:rPr>
          <w:lang w:eastAsia="zh-CN"/>
        </w:rPr>
        <w:t xml:space="preserve"> or Figure 3 or other options that can avoid the need for UE to re-enter RRC connected mode</w:t>
      </w:r>
      <w:r w:rsidR="001E713E">
        <w:rPr>
          <w:lang w:eastAsia="zh-CN"/>
        </w:rPr>
        <w:t xml:space="preserve">, since it </w:t>
      </w:r>
      <w:r w:rsidR="00055B2C">
        <w:rPr>
          <w:lang w:eastAsia="zh-CN"/>
        </w:rPr>
        <w:t xml:space="preserve">results in reduced testing time. </w:t>
      </w:r>
    </w:p>
    <w:p w14:paraId="5C295A8B" w14:textId="77777777" w:rsidR="002975F5" w:rsidRPr="002975F5" w:rsidRDefault="002975F5" w:rsidP="002975F5">
      <w:pPr>
        <w:rPr>
          <w:lang w:eastAsia="zh-CN"/>
        </w:rPr>
      </w:pPr>
    </w:p>
    <w:p w14:paraId="3F80588B" w14:textId="77777777"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9D1AC68" w14:textId="1870FE6C" w:rsidR="00580667" w:rsidRDefault="0058066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BF41CE">
        <w:rPr>
          <w:rFonts w:ascii="Arial" w:hAnsi="Arial" w:cs="Arial"/>
          <w:b/>
          <w:lang w:eastAsia="zh-CN"/>
        </w:rPr>
        <w:t>5</w:t>
      </w:r>
    </w:p>
    <w:p w14:paraId="2FAF258B" w14:textId="2284BCDE" w:rsidR="00580667" w:rsidRDefault="00580667" w:rsidP="00E81CF8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kindly </w:t>
      </w:r>
      <w:r>
        <w:rPr>
          <w:rFonts w:ascii="Arial" w:hAnsi="Arial" w:cs="Arial" w:hint="eastAsia"/>
        </w:rPr>
        <w:t>asks RAN</w:t>
      </w:r>
      <w:r w:rsidR="00993F82">
        <w:rPr>
          <w:rFonts w:ascii="Arial" w:hAnsi="Arial" w:cs="Arial"/>
        </w:rPr>
        <w:t>5</w:t>
      </w:r>
      <w:r w:rsidR="009A79D8">
        <w:rPr>
          <w:rFonts w:ascii="Arial" w:hAnsi="Arial" w:cs="Arial"/>
        </w:rPr>
        <w:t xml:space="preserve"> to provide </w:t>
      </w:r>
      <w:r w:rsidR="000A7666">
        <w:rPr>
          <w:rFonts w:ascii="Arial" w:hAnsi="Arial" w:cs="Arial"/>
        </w:rPr>
        <w:t xml:space="preserve">feedback on whether </w:t>
      </w:r>
      <w:r w:rsidR="00084906">
        <w:rPr>
          <w:rFonts w:ascii="Arial" w:hAnsi="Arial" w:cs="Arial"/>
        </w:rPr>
        <w:t xml:space="preserve">a </w:t>
      </w:r>
      <w:r w:rsidR="000A7666">
        <w:rPr>
          <w:rFonts w:ascii="Arial" w:hAnsi="Arial" w:cs="Arial"/>
        </w:rPr>
        <w:t>test</w:t>
      </w:r>
      <w:r w:rsidR="00084906">
        <w:rPr>
          <w:rFonts w:ascii="Arial" w:hAnsi="Arial" w:cs="Arial"/>
        </w:rPr>
        <w:t xml:space="preserve"> mode can </w:t>
      </w:r>
      <w:r w:rsidR="00E9661E">
        <w:rPr>
          <w:rFonts w:ascii="Arial" w:hAnsi="Arial" w:cs="Arial"/>
        </w:rPr>
        <w:t>trigger</w:t>
      </w:r>
      <w:r w:rsidR="00084906">
        <w:rPr>
          <w:rFonts w:ascii="Arial" w:hAnsi="Arial" w:cs="Arial"/>
        </w:rPr>
        <w:t xml:space="preserve"> </w:t>
      </w:r>
      <w:r w:rsidR="00476DF3">
        <w:rPr>
          <w:rFonts w:ascii="Arial" w:hAnsi="Arial" w:cs="Arial"/>
        </w:rPr>
        <w:t xml:space="preserve">2 or more CG-SDT transmissions </w:t>
      </w:r>
      <w:r w:rsidR="00B93E8C">
        <w:rPr>
          <w:rFonts w:ascii="Arial" w:hAnsi="Arial" w:cs="Arial"/>
        </w:rPr>
        <w:t xml:space="preserve">in RRC inactive </w:t>
      </w:r>
      <w:r w:rsidR="003E2B8B">
        <w:rPr>
          <w:rFonts w:ascii="Arial" w:hAnsi="Arial" w:cs="Arial"/>
        </w:rPr>
        <w:t xml:space="preserve">with independently controlled timing </w:t>
      </w:r>
      <w:r w:rsidR="00E9661E">
        <w:rPr>
          <w:rFonts w:ascii="Arial" w:hAnsi="Arial" w:cs="Arial"/>
        </w:rPr>
        <w:t>without need for going to RRC connected in between transmissions</w:t>
      </w:r>
      <w:r w:rsidR="00993F82">
        <w:rPr>
          <w:rFonts w:ascii="Arial" w:hAnsi="Arial" w:cs="Arial"/>
        </w:rPr>
        <w:t>.</w:t>
      </w:r>
    </w:p>
    <w:p w14:paraId="76800F95" w14:textId="77777777" w:rsidR="008C5949" w:rsidRPr="00780E75" w:rsidRDefault="008C5949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73C229D" w14:textId="77777777" w:rsidR="008C5949" w:rsidRPr="00652009" w:rsidRDefault="008C5949" w:rsidP="008C5949">
      <w:pPr>
        <w:spacing w:after="120"/>
        <w:rPr>
          <w:rFonts w:ascii="Arial" w:hAnsi="Arial" w:cs="Arial"/>
          <w:b/>
        </w:rPr>
      </w:pPr>
      <w:r w:rsidRPr="00652009">
        <w:rPr>
          <w:rFonts w:ascii="Arial" w:hAnsi="Arial" w:cs="Arial"/>
          <w:b/>
        </w:rPr>
        <w:t>3. Date of Next TSG-RAN WG4 Meetings:</w:t>
      </w:r>
    </w:p>
    <w:p w14:paraId="4317C588" w14:textId="69329BB2" w:rsidR="008C5949" w:rsidRDefault="008C5949" w:rsidP="008C5949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0921EB">
        <w:rPr>
          <w:rFonts w:ascii="Arial" w:hAnsi="Arial" w:cs="Arial"/>
          <w:bCs/>
        </w:rPr>
        <w:t>TSG-RAN4 Meeting #10</w:t>
      </w:r>
      <w:r w:rsidR="00B619A9">
        <w:rPr>
          <w:rFonts w:ascii="Arial" w:hAnsi="Arial" w:cs="Arial"/>
          <w:bCs/>
        </w:rPr>
        <w:t>5</w:t>
      </w:r>
      <w:r w:rsidRPr="000921EB">
        <w:rPr>
          <w:rFonts w:ascii="Arial" w:hAnsi="Arial" w:cs="Arial"/>
          <w:bCs/>
        </w:rPr>
        <w:tab/>
      </w:r>
      <w:r w:rsidRPr="000921EB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     </w:t>
      </w:r>
      <w:r w:rsidRPr="000921EB">
        <w:rPr>
          <w:rFonts w:ascii="Arial" w:hAnsi="Arial" w:cs="Arial"/>
          <w:bCs/>
        </w:rPr>
        <w:tab/>
      </w:r>
      <w:r w:rsidR="00297B2A">
        <w:rPr>
          <w:rFonts w:ascii="Arial" w:hAnsi="Arial" w:cs="Arial"/>
          <w:bCs/>
        </w:rPr>
        <w:t>11</w:t>
      </w:r>
      <w:r w:rsidRPr="000921EB">
        <w:rPr>
          <w:rFonts w:ascii="Arial" w:hAnsi="Arial" w:cs="Arial"/>
          <w:bCs/>
        </w:rPr>
        <w:t xml:space="preserve"> – </w:t>
      </w:r>
      <w:r w:rsidR="00297B2A">
        <w:rPr>
          <w:rFonts w:ascii="Arial" w:hAnsi="Arial" w:cs="Arial"/>
          <w:bCs/>
        </w:rPr>
        <w:t>18</w:t>
      </w:r>
      <w:r w:rsidR="00297B2A" w:rsidRPr="000921EB">
        <w:rPr>
          <w:rFonts w:ascii="Arial" w:hAnsi="Arial" w:cs="Arial"/>
          <w:bCs/>
        </w:rPr>
        <w:t xml:space="preserve"> </w:t>
      </w:r>
      <w:r w:rsidR="00297B2A">
        <w:rPr>
          <w:rFonts w:ascii="Arial" w:hAnsi="Arial" w:cs="Arial"/>
          <w:bCs/>
        </w:rPr>
        <w:t>Nov</w:t>
      </w:r>
      <w:r w:rsidR="00297B2A" w:rsidRPr="000921EB">
        <w:rPr>
          <w:rFonts w:ascii="Arial" w:hAnsi="Arial" w:cs="Arial"/>
          <w:bCs/>
        </w:rPr>
        <w:t xml:space="preserve"> </w:t>
      </w:r>
      <w:r w:rsidRPr="000921EB">
        <w:rPr>
          <w:rFonts w:ascii="Arial" w:hAnsi="Arial" w:cs="Arial"/>
          <w:bCs/>
        </w:rPr>
        <w:t xml:space="preserve">2022, </w:t>
      </w:r>
      <w:r w:rsidR="00297B2A">
        <w:rPr>
          <w:rFonts w:ascii="Arial" w:hAnsi="Arial" w:cs="Arial"/>
          <w:bCs/>
        </w:rPr>
        <w:t>Toulouse, FR</w:t>
      </w:r>
    </w:p>
    <w:p w14:paraId="5CE220FE" w14:textId="6A273957" w:rsidR="006437F7" w:rsidRDefault="006437F7" w:rsidP="006437F7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0921EB">
        <w:rPr>
          <w:rFonts w:ascii="Arial" w:hAnsi="Arial" w:cs="Arial"/>
          <w:bCs/>
        </w:rPr>
        <w:t>TSG-RAN4 Meeting #10</w:t>
      </w:r>
      <w:r w:rsidR="00DA6C90">
        <w:rPr>
          <w:rFonts w:ascii="Arial" w:hAnsi="Arial" w:cs="Arial"/>
          <w:bCs/>
        </w:rPr>
        <w:t>6</w:t>
      </w:r>
      <w:r w:rsidR="004E2162">
        <w:rPr>
          <w:rFonts w:ascii="Arial" w:hAnsi="Arial" w:cs="Arial"/>
          <w:bCs/>
        </w:rPr>
        <w:t>e</w:t>
      </w:r>
      <w:r w:rsidRPr="000921EB">
        <w:rPr>
          <w:rFonts w:ascii="Arial" w:hAnsi="Arial" w:cs="Arial"/>
          <w:bCs/>
        </w:rPr>
        <w:tab/>
      </w:r>
      <w:r w:rsidRPr="000921EB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     </w:t>
      </w:r>
      <w:r w:rsidRPr="000921EB">
        <w:rPr>
          <w:rFonts w:ascii="Arial" w:hAnsi="Arial" w:cs="Arial"/>
          <w:bCs/>
        </w:rPr>
        <w:tab/>
      </w:r>
      <w:r w:rsidR="003C7692">
        <w:rPr>
          <w:rFonts w:ascii="Arial" w:hAnsi="Arial" w:cs="Arial"/>
          <w:bCs/>
        </w:rPr>
        <w:t>27</w:t>
      </w:r>
      <w:r w:rsidR="00E06E1D">
        <w:rPr>
          <w:rFonts w:ascii="Arial" w:hAnsi="Arial" w:cs="Arial"/>
          <w:bCs/>
        </w:rPr>
        <w:t xml:space="preserve"> Feb </w:t>
      </w:r>
      <w:r w:rsidR="00E27110">
        <w:rPr>
          <w:rFonts w:ascii="Arial" w:hAnsi="Arial" w:cs="Arial"/>
          <w:bCs/>
        </w:rPr>
        <w:t>–</w:t>
      </w:r>
      <w:r w:rsidR="00E06E1D">
        <w:rPr>
          <w:rFonts w:ascii="Arial" w:hAnsi="Arial" w:cs="Arial"/>
          <w:bCs/>
        </w:rPr>
        <w:t xml:space="preserve"> </w:t>
      </w:r>
      <w:r w:rsidR="00E27110">
        <w:rPr>
          <w:rFonts w:ascii="Arial" w:hAnsi="Arial" w:cs="Arial"/>
          <w:bCs/>
        </w:rPr>
        <w:t>03 March</w:t>
      </w:r>
      <w:r w:rsidRPr="000921EB">
        <w:rPr>
          <w:rFonts w:ascii="Arial" w:hAnsi="Arial" w:cs="Arial"/>
          <w:bCs/>
        </w:rPr>
        <w:t xml:space="preserve"> </w:t>
      </w:r>
      <w:r w:rsidR="004E2162">
        <w:rPr>
          <w:rFonts w:ascii="Arial" w:hAnsi="Arial" w:cs="Arial"/>
          <w:bCs/>
        </w:rPr>
        <w:t>Oct</w:t>
      </w:r>
      <w:r w:rsidRPr="000921EB">
        <w:rPr>
          <w:rFonts w:ascii="Arial" w:hAnsi="Arial" w:cs="Arial"/>
          <w:bCs/>
        </w:rPr>
        <w:t xml:space="preserve"> 202</w:t>
      </w:r>
      <w:r w:rsidR="00E27110">
        <w:rPr>
          <w:rFonts w:ascii="Arial" w:hAnsi="Arial" w:cs="Arial"/>
          <w:bCs/>
        </w:rPr>
        <w:t>3</w:t>
      </w:r>
      <w:r w:rsidRPr="000921EB">
        <w:rPr>
          <w:rFonts w:ascii="Arial" w:hAnsi="Arial" w:cs="Arial"/>
          <w:bCs/>
        </w:rPr>
        <w:t xml:space="preserve">, </w:t>
      </w:r>
      <w:r w:rsidR="00E27110">
        <w:rPr>
          <w:rFonts w:ascii="Arial" w:hAnsi="Arial" w:cs="Arial"/>
          <w:bCs/>
        </w:rPr>
        <w:t>Athens, GR</w:t>
      </w:r>
    </w:p>
    <w:p w14:paraId="6B19EE91" w14:textId="77777777" w:rsidR="006437F7" w:rsidRDefault="006437F7" w:rsidP="008C5949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48FD4F2D" w14:textId="77777777" w:rsidR="00580667" w:rsidRPr="000F2CF5" w:rsidRDefault="00580667">
      <w:pPr>
        <w:spacing w:after="180"/>
      </w:pPr>
    </w:p>
    <w:sectPr w:rsidR="00580667" w:rsidRPr="000F2CF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7BC70" w14:textId="77777777" w:rsidR="00F921AE" w:rsidRDefault="00F921AE" w:rsidP="004D3F55">
      <w:r>
        <w:separator/>
      </w:r>
    </w:p>
  </w:endnote>
  <w:endnote w:type="continuationSeparator" w:id="0">
    <w:p w14:paraId="7A208C06" w14:textId="77777777" w:rsidR="00F921AE" w:rsidRDefault="00F921AE" w:rsidP="004D3F55">
      <w:r>
        <w:continuationSeparator/>
      </w:r>
    </w:p>
  </w:endnote>
  <w:endnote w:type="continuationNotice" w:id="1">
    <w:p w14:paraId="5C9DCDB6" w14:textId="77777777" w:rsidR="00F921AE" w:rsidRDefault="00F921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FF592" w14:textId="77777777" w:rsidR="00F921AE" w:rsidRDefault="00F921AE" w:rsidP="004D3F55">
      <w:r>
        <w:separator/>
      </w:r>
    </w:p>
  </w:footnote>
  <w:footnote w:type="continuationSeparator" w:id="0">
    <w:p w14:paraId="27210999" w14:textId="77777777" w:rsidR="00F921AE" w:rsidRDefault="00F921AE" w:rsidP="004D3F55">
      <w:r>
        <w:continuationSeparator/>
      </w:r>
    </w:p>
  </w:footnote>
  <w:footnote w:type="continuationNotice" w:id="1">
    <w:p w14:paraId="15111866" w14:textId="77777777" w:rsidR="00F921AE" w:rsidRDefault="00F921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411"/>
        </w:tabs>
        <w:ind w:left="3411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1"/>
  </w:num>
  <w:num w:numId="5">
    <w:abstractNumId w:val="12"/>
  </w:num>
  <w:num w:numId="6">
    <w:abstractNumId w:val="2"/>
  </w:num>
  <w:num w:numId="7">
    <w:abstractNumId w:val="1"/>
  </w:num>
  <w:num w:numId="8">
    <w:abstractNumId w:val="2"/>
  </w:num>
  <w:num w:numId="9">
    <w:abstractNumId w:val="10"/>
  </w:num>
  <w:num w:numId="10">
    <w:abstractNumId w:val="6"/>
  </w:num>
  <w:num w:numId="11">
    <w:abstractNumId w:val="0"/>
  </w:num>
  <w:num w:numId="12">
    <w:abstractNumId w:val="8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FEC"/>
    <w:rsid w:val="00001D34"/>
    <w:rsid w:val="00003FF8"/>
    <w:rsid w:val="00016C99"/>
    <w:rsid w:val="00017258"/>
    <w:rsid w:val="00021C79"/>
    <w:rsid w:val="0002223F"/>
    <w:rsid w:val="000272AF"/>
    <w:rsid w:val="00033837"/>
    <w:rsid w:val="00033A0A"/>
    <w:rsid w:val="00035467"/>
    <w:rsid w:val="000354F0"/>
    <w:rsid w:val="000378F0"/>
    <w:rsid w:val="0004213C"/>
    <w:rsid w:val="00044DED"/>
    <w:rsid w:val="00046D3D"/>
    <w:rsid w:val="000524E9"/>
    <w:rsid w:val="00055B2C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35C4"/>
    <w:rsid w:val="00084906"/>
    <w:rsid w:val="00091D37"/>
    <w:rsid w:val="00095776"/>
    <w:rsid w:val="000971B9"/>
    <w:rsid w:val="000A0CA8"/>
    <w:rsid w:val="000A7666"/>
    <w:rsid w:val="000B1FCE"/>
    <w:rsid w:val="000B42D8"/>
    <w:rsid w:val="000B5DCC"/>
    <w:rsid w:val="000B6143"/>
    <w:rsid w:val="000C29F0"/>
    <w:rsid w:val="000C35F9"/>
    <w:rsid w:val="000C5092"/>
    <w:rsid w:val="000C5D5E"/>
    <w:rsid w:val="000D2A98"/>
    <w:rsid w:val="000D31A4"/>
    <w:rsid w:val="000E1311"/>
    <w:rsid w:val="000E2A05"/>
    <w:rsid w:val="000E4C12"/>
    <w:rsid w:val="000E7856"/>
    <w:rsid w:val="000F1C7B"/>
    <w:rsid w:val="000F2CF5"/>
    <w:rsid w:val="000F2DBE"/>
    <w:rsid w:val="000F4EFB"/>
    <w:rsid w:val="000F6D65"/>
    <w:rsid w:val="00106F57"/>
    <w:rsid w:val="001079DE"/>
    <w:rsid w:val="00110C85"/>
    <w:rsid w:val="001117CC"/>
    <w:rsid w:val="001253C2"/>
    <w:rsid w:val="00126323"/>
    <w:rsid w:val="00126888"/>
    <w:rsid w:val="0013339F"/>
    <w:rsid w:val="00136EB4"/>
    <w:rsid w:val="001375E3"/>
    <w:rsid w:val="00142807"/>
    <w:rsid w:val="0014306D"/>
    <w:rsid w:val="00143755"/>
    <w:rsid w:val="001453BA"/>
    <w:rsid w:val="00146995"/>
    <w:rsid w:val="00155B36"/>
    <w:rsid w:val="00155D56"/>
    <w:rsid w:val="00156010"/>
    <w:rsid w:val="00160FA0"/>
    <w:rsid w:val="00162094"/>
    <w:rsid w:val="001648E0"/>
    <w:rsid w:val="0016793A"/>
    <w:rsid w:val="00170EE9"/>
    <w:rsid w:val="001722EA"/>
    <w:rsid w:val="0017650E"/>
    <w:rsid w:val="00182D79"/>
    <w:rsid w:val="00182DFD"/>
    <w:rsid w:val="0018599E"/>
    <w:rsid w:val="00186F6E"/>
    <w:rsid w:val="001908FC"/>
    <w:rsid w:val="00193DD6"/>
    <w:rsid w:val="00194471"/>
    <w:rsid w:val="0019504A"/>
    <w:rsid w:val="0019627D"/>
    <w:rsid w:val="00196619"/>
    <w:rsid w:val="001A0443"/>
    <w:rsid w:val="001A2074"/>
    <w:rsid w:val="001B6095"/>
    <w:rsid w:val="001C0B79"/>
    <w:rsid w:val="001C2872"/>
    <w:rsid w:val="001C29EC"/>
    <w:rsid w:val="001D20F2"/>
    <w:rsid w:val="001D3B8A"/>
    <w:rsid w:val="001D7ECC"/>
    <w:rsid w:val="001D7F6D"/>
    <w:rsid w:val="001E097B"/>
    <w:rsid w:val="001E6423"/>
    <w:rsid w:val="001E6EB2"/>
    <w:rsid w:val="001E713E"/>
    <w:rsid w:val="001F0099"/>
    <w:rsid w:val="001F0912"/>
    <w:rsid w:val="001F42A2"/>
    <w:rsid w:val="001F4774"/>
    <w:rsid w:val="00202DA3"/>
    <w:rsid w:val="0020689C"/>
    <w:rsid w:val="00212694"/>
    <w:rsid w:val="002168BD"/>
    <w:rsid w:val="00216E9F"/>
    <w:rsid w:val="00222151"/>
    <w:rsid w:val="00224C59"/>
    <w:rsid w:val="00231810"/>
    <w:rsid w:val="00235000"/>
    <w:rsid w:val="00236401"/>
    <w:rsid w:val="00241529"/>
    <w:rsid w:val="00244CE0"/>
    <w:rsid w:val="00247164"/>
    <w:rsid w:val="0025373D"/>
    <w:rsid w:val="00254A55"/>
    <w:rsid w:val="00260908"/>
    <w:rsid w:val="00261262"/>
    <w:rsid w:val="002660BE"/>
    <w:rsid w:val="0027112A"/>
    <w:rsid w:val="00271197"/>
    <w:rsid w:val="00274196"/>
    <w:rsid w:val="002751FC"/>
    <w:rsid w:val="00275D98"/>
    <w:rsid w:val="00275F4B"/>
    <w:rsid w:val="002822CA"/>
    <w:rsid w:val="00291560"/>
    <w:rsid w:val="00293472"/>
    <w:rsid w:val="002975F5"/>
    <w:rsid w:val="00297B2A"/>
    <w:rsid w:val="002A1067"/>
    <w:rsid w:val="002A2723"/>
    <w:rsid w:val="002A2A2C"/>
    <w:rsid w:val="002A7238"/>
    <w:rsid w:val="002A7D4C"/>
    <w:rsid w:val="002B01AE"/>
    <w:rsid w:val="002B26E9"/>
    <w:rsid w:val="002B66C7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4B"/>
    <w:rsid w:val="00300AF8"/>
    <w:rsid w:val="00300E77"/>
    <w:rsid w:val="00303D6A"/>
    <w:rsid w:val="0031157E"/>
    <w:rsid w:val="00317213"/>
    <w:rsid w:val="00320C7B"/>
    <w:rsid w:val="00325563"/>
    <w:rsid w:val="003260C0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66F"/>
    <w:rsid w:val="0038115B"/>
    <w:rsid w:val="00390FFC"/>
    <w:rsid w:val="00391A5F"/>
    <w:rsid w:val="0039496B"/>
    <w:rsid w:val="00395B4D"/>
    <w:rsid w:val="0039621E"/>
    <w:rsid w:val="00397931"/>
    <w:rsid w:val="003A1130"/>
    <w:rsid w:val="003A2861"/>
    <w:rsid w:val="003A41A3"/>
    <w:rsid w:val="003A5B29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C7692"/>
    <w:rsid w:val="003D1A75"/>
    <w:rsid w:val="003D3BA6"/>
    <w:rsid w:val="003D48F4"/>
    <w:rsid w:val="003E2B8B"/>
    <w:rsid w:val="003E7D06"/>
    <w:rsid w:val="003F0762"/>
    <w:rsid w:val="003F2B80"/>
    <w:rsid w:val="003F5F59"/>
    <w:rsid w:val="003F6786"/>
    <w:rsid w:val="003F7BB3"/>
    <w:rsid w:val="00405057"/>
    <w:rsid w:val="00405A60"/>
    <w:rsid w:val="00405B35"/>
    <w:rsid w:val="00406052"/>
    <w:rsid w:val="00407180"/>
    <w:rsid w:val="00407848"/>
    <w:rsid w:val="0041094F"/>
    <w:rsid w:val="00415EBA"/>
    <w:rsid w:val="00422DEC"/>
    <w:rsid w:val="00424780"/>
    <w:rsid w:val="00427254"/>
    <w:rsid w:val="0042766B"/>
    <w:rsid w:val="004278F3"/>
    <w:rsid w:val="004279B3"/>
    <w:rsid w:val="00430731"/>
    <w:rsid w:val="00433B72"/>
    <w:rsid w:val="00434720"/>
    <w:rsid w:val="00442B1E"/>
    <w:rsid w:val="004433ED"/>
    <w:rsid w:val="00447540"/>
    <w:rsid w:val="0045112D"/>
    <w:rsid w:val="00453A43"/>
    <w:rsid w:val="00455524"/>
    <w:rsid w:val="00457D72"/>
    <w:rsid w:val="00463442"/>
    <w:rsid w:val="00465120"/>
    <w:rsid w:val="00466953"/>
    <w:rsid w:val="00476DF3"/>
    <w:rsid w:val="00482C7B"/>
    <w:rsid w:val="00483BE1"/>
    <w:rsid w:val="00485391"/>
    <w:rsid w:val="00485764"/>
    <w:rsid w:val="004910E9"/>
    <w:rsid w:val="00491601"/>
    <w:rsid w:val="00494024"/>
    <w:rsid w:val="00495A45"/>
    <w:rsid w:val="004A014A"/>
    <w:rsid w:val="004A39CE"/>
    <w:rsid w:val="004A7802"/>
    <w:rsid w:val="004B3DFD"/>
    <w:rsid w:val="004B6713"/>
    <w:rsid w:val="004C0EAA"/>
    <w:rsid w:val="004C12E8"/>
    <w:rsid w:val="004C2768"/>
    <w:rsid w:val="004C36C6"/>
    <w:rsid w:val="004D21BD"/>
    <w:rsid w:val="004D3F55"/>
    <w:rsid w:val="004D4177"/>
    <w:rsid w:val="004D543A"/>
    <w:rsid w:val="004D5812"/>
    <w:rsid w:val="004D6F71"/>
    <w:rsid w:val="004E2162"/>
    <w:rsid w:val="005011C8"/>
    <w:rsid w:val="0050166C"/>
    <w:rsid w:val="005108BE"/>
    <w:rsid w:val="00511012"/>
    <w:rsid w:val="00511DAB"/>
    <w:rsid w:val="00512C03"/>
    <w:rsid w:val="005201DD"/>
    <w:rsid w:val="00523ECE"/>
    <w:rsid w:val="005329E4"/>
    <w:rsid w:val="00532BC6"/>
    <w:rsid w:val="00534978"/>
    <w:rsid w:val="00537CCD"/>
    <w:rsid w:val="00541D2F"/>
    <w:rsid w:val="00542EF1"/>
    <w:rsid w:val="00546AB8"/>
    <w:rsid w:val="00551C87"/>
    <w:rsid w:val="005530A3"/>
    <w:rsid w:val="00553C18"/>
    <w:rsid w:val="00554739"/>
    <w:rsid w:val="005663C5"/>
    <w:rsid w:val="0056734E"/>
    <w:rsid w:val="00567B21"/>
    <w:rsid w:val="00572562"/>
    <w:rsid w:val="005747C0"/>
    <w:rsid w:val="00574FED"/>
    <w:rsid w:val="00580667"/>
    <w:rsid w:val="005810B3"/>
    <w:rsid w:val="005839C6"/>
    <w:rsid w:val="005878D4"/>
    <w:rsid w:val="00592FAF"/>
    <w:rsid w:val="005960B2"/>
    <w:rsid w:val="00596E03"/>
    <w:rsid w:val="005A13C5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6D44"/>
    <w:rsid w:val="005E719A"/>
    <w:rsid w:val="005F0B4D"/>
    <w:rsid w:val="005F185C"/>
    <w:rsid w:val="005F309C"/>
    <w:rsid w:val="005F3715"/>
    <w:rsid w:val="005F3ADE"/>
    <w:rsid w:val="00602806"/>
    <w:rsid w:val="00605235"/>
    <w:rsid w:val="006133F8"/>
    <w:rsid w:val="00616217"/>
    <w:rsid w:val="00617FB9"/>
    <w:rsid w:val="0062032E"/>
    <w:rsid w:val="00622C61"/>
    <w:rsid w:val="006271D1"/>
    <w:rsid w:val="00630F4C"/>
    <w:rsid w:val="00634AAB"/>
    <w:rsid w:val="00641B74"/>
    <w:rsid w:val="006437F7"/>
    <w:rsid w:val="00650B55"/>
    <w:rsid w:val="0065151D"/>
    <w:rsid w:val="00664058"/>
    <w:rsid w:val="00664DDD"/>
    <w:rsid w:val="006759EC"/>
    <w:rsid w:val="00684583"/>
    <w:rsid w:val="00693FD6"/>
    <w:rsid w:val="00694BBB"/>
    <w:rsid w:val="006956B1"/>
    <w:rsid w:val="00695EB4"/>
    <w:rsid w:val="0069613D"/>
    <w:rsid w:val="00696BEB"/>
    <w:rsid w:val="006A00EB"/>
    <w:rsid w:val="006A79FF"/>
    <w:rsid w:val="006B111D"/>
    <w:rsid w:val="006B6840"/>
    <w:rsid w:val="006B782A"/>
    <w:rsid w:val="006C5BA7"/>
    <w:rsid w:val="006D47EA"/>
    <w:rsid w:val="006D48EC"/>
    <w:rsid w:val="006E3249"/>
    <w:rsid w:val="006E5CAA"/>
    <w:rsid w:val="006E6446"/>
    <w:rsid w:val="006F0B69"/>
    <w:rsid w:val="006F12C3"/>
    <w:rsid w:val="006F13F1"/>
    <w:rsid w:val="006F537E"/>
    <w:rsid w:val="0070272E"/>
    <w:rsid w:val="00704470"/>
    <w:rsid w:val="007067A3"/>
    <w:rsid w:val="00711FD2"/>
    <w:rsid w:val="00714A15"/>
    <w:rsid w:val="00715AC7"/>
    <w:rsid w:val="00720D49"/>
    <w:rsid w:val="007219D5"/>
    <w:rsid w:val="0072576C"/>
    <w:rsid w:val="0072756F"/>
    <w:rsid w:val="00727689"/>
    <w:rsid w:val="00734715"/>
    <w:rsid w:val="00734C71"/>
    <w:rsid w:val="00741F58"/>
    <w:rsid w:val="00741F74"/>
    <w:rsid w:val="00745D2C"/>
    <w:rsid w:val="00752014"/>
    <w:rsid w:val="007522B8"/>
    <w:rsid w:val="00756BB5"/>
    <w:rsid w:val="00760879"/>
    <w:rsid w:val="00760D48"/>
    <w:rsid w:val="00761C33"/>
    <w:rsid w:val="007633A5"/>
    <w:rsid w:val="0077302A"/>
    <w:rsid w:val="007749F2"/>
    <w:rsid w:val="0077513A"/>
    <w:rsid w:val="00780E75"/>
    <w:rsid w:val="007837BE"/>
    <w:rsid w:val="007917EC"/>
    <w:rsid w:val="007925A5"/>
    <w:rsid w:val="007929E5"/>
    <w:rsid w:val="00796243"/>
    <w:rsid w:val="00796DD8"/>
    <w:rsid w:val="00797C73"/>
    <w:rsid w:val="007A51B3"/>
    <w:rsid w:val="007A6267"/>
    <w:rsid w:val="007B2BF9"/>
    <w:rsid w:val="007B2F8C"/>
    <w:rsid w:val="007B4B48"/>
    <w:rsid w:val="007B6F3F"/>
    <w:rsid w:val="007C0704"/>
    <w:rsid w:val="007C1938"/>
    <w:rsid w:val="007C23AC"/>
    <w:rsid w:val="007C4BE8"/>
    <w:rsid w:val="007C5AD1"/>
    <w:rsid w:val="007D082C"/>
    <w:rsid w:val="007D47F3"/>
    <w:rsid w:val="007E49C7"/>
    <w:rsid w:val="007E5289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4B5D"/>
    <w:rsid w:val="0081764F"/>
    <w:rsid w:val="008206A7"/>
    <w:rsid w:val="00821C24"/>
    <w:rsid w:val="00824694"/>
    <w:rsid w:val="0082752B"/>
    <w:rsid w:val="00827AAB"/>
    <w:rsid w:val="00831379"/>
    <w:rsid w:val="00834361"/>
    <w:rsid w:val="00837813"/>
    <w:rsid w:val="00841B29"/>
    <w:rsid w:val="00845B18"/>
    <w:rsid w:val="008511C3"/>
    <w:rsid w:val="00852ECE"/>
    <w:rsid w:val="00854E5F"/>
    <w:rsid w:val="0085783F"/>
    <w:rsid w:val="008645C2"/>
    <w:rsid w:val="008653E6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95BAA"/>
    <w:rsid w:val="008A05D3"/>
    <w:rsid w:val="008A44C7"/>
    <w:rsid w:val="008B0D99"/>
    <w:rsid w:val="008B0DCC"/>
    <w:rsid w:val="008B1C4C"/>
    <w:rsid w:val="008C0B01"/>
    <w:rsid w:val="008C3152"/>
    <w:rsid w:val="008C5949"/>
    <w:rsid w:val="008C5B16"/>
    <w:rsid w:val="008C6A3B"/>
    <w:rsid w:val="008C7682"/>
    <w:rsid w:val="008D0CDE"/>
    <w:rsid w:val="008D1495"/>
    <w:rsid w:val="008D502D"/>
    <w:rsid w:val="008D7634"/>
    <w:rsid w:val="008E1579"/>
    <w:rsid w:val="008F14C1"/>
    <w:rsid w:val="008F24B4"/>
    <w:rsid w:val="008F34C4"/>
    <w:rsid w:val="00904404"/>
    <w:rsid w:val="00904A22"/>
    <w:rsid w:val="009072D3"/>
    <w:rsid w:val="00907FD1"/>
    <w:rsid w:val="00915137"/>
    <w:rsid w:val="00915645"/>
    <w:rsid w:val="00916E55"/>
    <w:rsid w:val="00917EAE"/>
    <w:rsid w:val="00917FE7"/>
    <w:rsid w:val="0092219E"/>
    <w:rsid w:val="00922833"/>
    <w:rsid w:val="00924423"/>
    <w:rsid w:val="00936857"/>
    <w:rsid w:val="009404EC"/>
    <w:rsid w:val="00945B64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86445"/>
    <w:rsid w:val="00993F82"/>
    <w:rsid w:val="00994184"/>
    <w:rsid w:val="009979A4"/>
    <w:rsid w:val="009A0067"/>
    <w:rsid w:val="009A79D8"/>
    <w:rsid w:val="009B54B6"/>
    <w:rsid w:val="009B6D63"/>
    <w:rsid w:val="009C180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0686C"/>
    <w:rsid w:val="00A114F9"/>
    <w:rsid w:val="00A25272"/>
    <w:rsid w:val="00A26037"/>
    <w:rsid w:val="00A35AEE"/>
    <w:rsid w:val="00A4055D"/>
    <w:rsid w:val="00A40D6B"/>
    <w:rsid w:val="00A42C72"/>
    <w:rsid w:val="00A510FE"/>
    <w:rsid w:val="00A51BA5"/>
    <w:rsid w:val="00A539B1"/>
    <w:rsid w:val="00A53AFF"/>
    <w:rsid w:val="00A6060B"/>
    <w:rsid w:val="00A62307"/>
    <w:rsid w:val="00A7036C"/>
    <w:rsid w:val="00A724E6"/>
    <w:rsid w:val="00A73334"/>
    <w:rsid w:val="00A8578F"/>
    <w:rsid w:val="00A93D9A"/>
    <w:rsid w:val="00A9489A"/>
    <w:rsid w:val="00A95DB0"/>
    <w:rsid w:val="00A97C9A"/>
    <w:rsid w:val="00AA028E"/>
    <w:rsid w:val="00AA1B0B"/>
    <w:rsid w:val="00AA29A4"/>
    <w:rsid w:val="00AA3E2D"/>
    <w:rsid w:val="00AA4149"/>
    <w:rsid w:val="00AA7051"/>
    <w:rsid w:val="00AB6459"/>
    <w:rsid w:val="00AC4BCC"/>
    <w:rsid w:val="00AC4BF7"/>
    <w:rsid w:val="00AC58B6"/>
    <w:rsid w:val="00AD3FA9"/>
    <w:rsid w:val="00AD4083"/>
    <w:rsid w:val="00AD633D"/>
    <w:rsid w:val="00AD63B2"/>
    <w:rsid w:val="00AD6D24"/>
    <w:rsid w:val="00AD712D"/>
    <w:rsid w:val="00AE0077"/>
    <w:rsid w:val="00AE52CD"/>
    <w:rsid w:val="00AE5EE3"/>
    <w:rsid w:val="00AF27FE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6F61"/>
    <w:rsid w:val="00B270D2"/>
    <w:rsid w:val="00B27E23"/>
    <w:rsid w:val="00B335CA"/>
    <w:rsid w:val="00B35A20"/>
    <w:rsid w:val="00B36A62"/>
    <w:rsid w:val="00B37E5A"/>
    <w:rsid w:val="00B41FDA"/>
    <w:rsid w:val="00B42E23"/>
    <w:rsid w:val="00B47B37"/>
    <w:rsid w:val="00B53BCB"/>
    <w:rsid w:val="00B57DCC"/>
    <w:rsid w:val="00B60031"/>
    <w:rsid w:val="00B619A9"/>
    <w:rsid w:val="00B62301"/>
    <w:rsid w:val="00B63F2A"/>
    <w:rsid w:val="00B649CC"/>
    <w:rsid w:val="00B70BCC"/>
    <w:rsid w:val="00B72339"/>
    <w:rsid w:val="00B726AE"/>
    <w:rsid w:val="00B81A92"/>
    <w:rsid w:val="00B84EB7"/>
    <w:rsid w:val="00B863E1"/>
    <w:rsid w:val="00B86647"/>
    <w:rsid w:val="00B871A4"/>
    <w:rsid w:val="00B91519"/>
    <w:rsid w:val="00B93E8C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0C40"/>
    <w:rsid w:val="00BD2513"/>
    <w:rsid w:val="00BD3632"/>
    <w:rsid w:val="00BE1CE2"/>
    <w:rsid w:val="00BE497F"/>
    <w:rsid w:val="00BE4DBD"/>
    <w:rsid w:val="00BE4EE3"/>
    <w:rsid w:val="00BE7CC2"/>
    <w:rsid w:val="00BF07D2"/>
    <w:rsid w:val="00BF41CE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78F"/>
    <w:rsid w:val="00C31CAF"/>
    <w:rsid w:val="00C31CD0"/>
    <w:rsid w:val="00C37F49"/>
    <w:rsid w:val="00C45BD0"/>
    <w:rsid w:val="00C46444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A54FB"/>
    <w:rsid w:val="00CB77BA"/>
    <w:rsid w:val="00CC006E"/>
    <w:rsid w:val="00CC12F5"/>
    <w:rsid w:val="00CC1D03"/>
    <w:rsid w:val="00CC37CB"/>
    <w:rsid w:val="00CC3DBB"/>
    <w:rsid w:val="00CC5E86"/>
    <w:rsid w:val="00CD2914"/>
    <w:rsid w:val="00CD2DC8"/>
    <w:rsid w:val="00CD6B16"/>
    <w:rsid w:val="00CE197D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22305"/>
    <w:rsid w:val="00D24715"/>
    <w:rsid w:val="00D30756"/>
    <w:rsid w:val="00D310E0"/>
    <w:rsid w:val="00D32A74"/>
    <w:rsid w:val="00D34D7D"/>
    <w:rsid w:val="00D37278"/>
    <w:rsid w:val="00D4232A"/>
    <w:rsid w:val="00D433F3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3A16"/>
    <w:rsid w:val="00D96D85"/>
    <w:rsid w:val="00DA2FB4"/>
    <w:rsid w:val="00DA3692"/>
    <w:rsid w:val="00DA6C90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48DB"/>
    <w:rsid w:val="00DD6172"/>
    <w:rsid w:val="00DE0B89"/>
    <w:rsid w:val="00DE0C5F"/>
    <w:rsid w:val="00DE10CD"/>
    <w:rsid w:val="00DE184B"/>
    <w:rsid w:val="00DE2548"/>
    <w:rsid w:val="00DE328F"/>
    <w:rsid w:val="00DE70F3"/>
    <w:rsid w:val="00DF0993"/>
    <w:rsid w:val="00DF3D4C"/>
    <w:rsid w:val="00DF5CAF"/>
    <w:rsid w:val="00E00AD5"/>
    <w:rsid w:val="00E01E6F"/>
    <w:rsid w:val="00E032BF"/>
    <w:rsid w:val="00E06E1D"/>
    <w:rsid w:val="00E06F5B"/>
    <w:rsid w:val="00E1072E"/>
    <w:rsid w:val="00E1796E"/>
    <w:rsid w:val="00E20BDF"/>
    <w:rsid w:val="00E222D6"/>
    <w:rsid w:val="00E248BA"/>
    <w:rsid w:val="00E24FC2"/>
    <w:rsid w:val="00E25360"/>
    <w:rsid w:val="00E27110"/>
    <w:rsid w:val="00E27F5D"/>
    <w:rsid w:val="00E330AC"/>
    <w:rsid w:val="00E3343C"/>
    <w:rsid w:val="00E35C11"/>
    <w:rsid w:val="00E3728A"/>
    <w:rsid w:val="00E40C3C"/>
    <w:rsid w:val="00E434AA"/>
    <w:rsid w:val="00E4420C"/>
    <w:rsid w:val="00E473D6"/>
    <w:rsid w:val="00E54733"/>
    <w:rsid w:val="00E6421E"/>
    <w:rsid w:val="00E6627C"/>
    <w:rsid w:val="00E67323"/>
    <w:rsid w:val="00E71BD5"/>
    <w:rsid w:val="00E737B7"/>
    <w:rsid w:val="00E7541E"/>
    <w:rsid w:val="00E77566"/>
    <w:rsid w:val="00E81CF8"/>
    <w:rsid w:val="00E83F7B"/>
    <w:rsid w:val="00E90A0C"/>
    <w:rsid w:val="00E9661E"/>
    <w:rsid w:val="00EA539B"/>
    <w:rsid w:val="00EA7CBE"/>
    <w:rsid w:val="00EB04C2"/>
    <w:rsid w:val="00EB28E8"/>
    <w:rsid w:val="00EB2D26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F2D5B"/>
    <w:rsid w:val="00EF71C7"/>
    <w:rsid w:val="00F005CE"/>
    <w:rsid w:val="00F0107B"/>
    <w:rsid w:val="00F01D0B"/>
    <w:rsid w:val="00F02C73"/>
    <w:rsid w:val="00F04076"/>
    <w:rsid w:val="00F05384"/>
    <w:rsid w:val="00F103F7"/>
    <w:rsid w:val="00F129CE"/>
    <w:rsid w:val="00F17E95"/>
    <w:rsid w:val="00F21C05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3494"/>
    <w:rsid w:val="00F54FF8"/>
    <w:rsid w:val="00F56492"/>
    <w:rsid w:val="00F63CD5"/>
    <w:rsid w:val="00F643F2"/>
    <w:rsid w:val="00F6717C"/>
    <w:rsid w:val="00F729AA"/>
    <w:rsid w:val="00F72A3D"/>
    <w:rsid w:val="00F75C84"/>
    <w:rsid w:val="00F81EED"/>
    <w:rsid w:val="00F84D3C"/>
    <w:rsid w:val="00F86AA5"/>
    <w:rsid w:val="00F87B45"/>
    <w:rsid w:val="00F921AE"/>
    <w:rsid w:val="00F94269"/>
    <w:rsid w:val="00F94FAC"/>
    <w:rsid w:val="00F95493"/>
    <w:rsid w:val="00F97D2B"/>
    <w:rsid w:val="00FA0EFE"/>
    <w:rsid w:val="00FA23EA"/>
    <w:rsid w:val="00FA35D4"/>
    <w:rsid w:val="00FB2C74"/>
    <w:rsid w:val="00FB5227"/>
    <w:rsid w:val="00FD3C8F"/>
    <w:rsid w:val="00FD619D"/>
    <w:rsid w:val="00FD680E"/>
    <w:rsid w:val="00FE079E"/>
    <w:rsid w:val="00FE1AE5"/>
    <w:rsid w:val="00FE3248"/>
    <w:rsid w:val="00FF13A5"/>
    <w:rsid w:val="00FF2755"/>
    <w:rsid w:val="00FF3BDE"/>
    <w:rsid w:val="00FF5038"/>
    <w:rsid w:val="00FF5503"/>
    <w:rsid w:val="0401846D"/>
    <w:rsid w:val="14257B28"/>
    <w:rsid w:val="220E7D33"/>
    <w:rsid w:val="263836D4"/>
    <w:rsid w:val="2951084F"/>
    <w:rsid w:val="40D36D3E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1399AC6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Pr>
      <w:rFonts w:ascii="Arial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HeaderChar">
    <w:name w:val="Header Char"/>
    <w:link w:val="Header"/>
    <w:uiPriority w:val="99"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B335CA"/>
    <w:rPr>
      <w:b/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TableGrid">
    <w:name w:val="Table Grid"/>
    <w:basedOn w:val="TableNormal"/>
    <w:uiPriority w:val="59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300A4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5AIRPNAIUNRU-1328258698-17831</_dlc_DocId>
    <_dlc_DocIdUrl xmlns="71c5aaf6-e6ce-465b-b873-5148d2a4c105">
      <Url>https://nokia.sharepoint.com/sites/c5g/5gradio/_layouts/15/DocIdRedir.aspx?ID=5AIRPNAIUNRU-1328258698-17831</Url>
      <Description>5AIRPNAIUNRU-1328258698-17831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E56526-4355-4F68-BB18-ACBE84F938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F7A30-92F7-4AA2-B03A-6DB80C3DF8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CA3FC3-4E14-4D31-BA67-0DAB9D7AFC1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EBC1331-B860-44F9-8F79-FDD8860CBED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FA1E4F1-A140-489E-956D-F56DC350C1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11F9D19-DC13-4F6A-A586-A3CFA5A1A95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471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</cp:lastModifiedBy>
  <cp:revision>4</cp:revision>
  <cp:lastPrinted>2002-04-23T01:10:00Z</cp:lastPrinted>
  <dcterms:created xsi:type="dcterms:W3CDTF">2022-10-18T15:40:00Z</dcterms:created>
  <dcterms:modified xsi:type="dcterms:W3CDTF">2022-10-18T15:42:00Z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  <property fmtid="{D5CDD505-2E9C-101B-9397-08002B2CF9AE}" pid="6" name="ContentTypeId">
    <vt:lpwstr>0x01010000E5007003D3004E92B8EDD86D20E8CD</vt:lpwstr>
  </property>
  <property fmtid="{D5CDD505-2E9C-101B-9397-08002B2CF9AE}" pid="7" name="_dlc_DocIdItemGuid">
    <vt:lpwstr>1cdd301c-891e-4425-87a9-19c0da553a28</vt:lpwstr>
  </property>
  <property fmtid="{D5CDD505-2E9C-101B-9397-08002B2CF9AE}" pid="8" name="MediaServiceImageTags">
    <vt:lpwstr/>
  </property>
  <property fmtid="{D5CDD505-2E9C-101B-9397-08002B2CF9AE}" pid="9" name="_2015_ms_pID_725343">
    <vt:lpwstr>(3)SBKvR5iDVLg5nTHehhLQvQQ0vB42gxnx5816QAxyn48ddi2raxGQ60Ynr1Lxf81RV5o0hu+b
CWiiq5Y1zPwP6LccdsbyElHqYMSWNFGDZdAnI75yw7RCusW/s7oU+eqo9jECF8UElnqZfnse
IExahCjr0i99dFdkphL2NTxNeFiZl/2HTRo5VYQpDx+ogfVLrvJMu8ABxERV2Ux2ysGcu1fo
u/VUIV2ziAl/vF8OH4</vt:lpwstr>
  </property>
  <property fmtid="{D5CDD505-2E9C-101B-9397-08002B2CF9AE}" pid="10" name="_2015_ms_pID_7253431">
    <vt:lpwstr>A78kWtY/kLFjnez8UZt39fudTOLvnxEmOVV3HBSeccdN+4w6WUCYK/
PvscnWaavzxwITWjEtFkEGRc0QmtnsptfS1jzkmaguaVh+jgOkRvubJX+3HzVh97DAgiEOLQ
R5K8fFt2tfJIVQVLDVKSKV04OGoZCvBulvUPMeWTIc/7aMWUEIHKetD0QdXQiFnH4SnARn8M
Ev0y8vp/cUXYyxVcW0FR++FunxDy6pIGnQcq</vt:lpwstr>
  </property>
  <property fmtid="{D5CDD505-2E9C-101B-9397-08002B2CF9AE}" pid="11" name="_2015_ms_pID_7253432">
    <vt:lpwstr>wA==</vt:lpwstr>
  </property>
</Properties>
</file>